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b/>
          <w:bCs/>
          <w:sz w:val="44"/>
          <w:szCs w:val="44"/>
          <w:lang w:val="en-US" w:eastAsia="zh-CN"/>
        </w:rPr>
      </w:pPr>
      <w:r>
        <w:rPr>
          <w:rFonts w:hint="default"/>
          <w:b/>
          <w:bCs/>
          <w:sz w:val="44"/>
          <w:szCs w:val="44"/>
          <w:lang w:val="en-US" w:eastAsia="zh-CN"/>
        </w:rPr>
        <w:t>惠州仲恺高新区国有建设用地使用权</w:t>
      </w:r>
    </w:p>
    <w:p>
      <w:pPr>
        <w:pStyle w:val="2"/>
        <w:ind w:firstLine="2650" w:firstLineChars="600"/>
        <w:jc w:val="both"/>
        <w:rPr>
          <w:rFonts w:hint="default" w:ascii="Times New Roman" w:hAnsi="Times New Roman" w:eastAsia="方正小标宋简体" w:cs="Times New Roman"/>
          <w:b/>
          <w:bCs/>
          <w:color w:val="auto"/>
          <w:spacing w:val="20"/>
          <w:w w:val="100"/>
          <w:kern w:val="0"/>
          <w:sz w:val="44"/>
          <w:szCs w:val="44"/>
          <w:highlight w:val="none"/>
          <w:lang w:val="en-US" w:eastAsia="zh-CN"/>
        </w:rPr>
      </w:pPr>
      <w:r>
        <w:rPr>
          <w:rFonts w:hint="default"/>
          <w:b/>
          <w:bCs/>
          <w:sz w:val="44"/>
          <w:szCs w:val="44"/>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ascii="Times New Roman" w:hAnsi="Times New Roman" w:eastAsia="仿宋_GB2312" w:cs="Times New Roman"/>
          <w:b w:val="0"/>
          <w:bCs w:val="0"/>
          <w:color w:val="auto"/>
          <w:sz w:val="32"/>
          <w:szCs w:val="32"/>
          <w:highlight w:val="none"/>
          <w:lang w:val="en-US" w:eastAsia="zh-CN"/>
        </w:rPr>
        <w:t>23</w:t>
      </w:r>
      <w:r>
        <w:rPr>
          <w:rFonts w:hint="default" w:ascii="Times New Roman" w:hAnsi="Times New Roman" w:eastAsia="仿宋_GB2312" w:cs="Times New Roman"/>
          <w:b w:val="0"/>
          <w:bCs w:val="0"/>
          <w:color w:val="auto"/>
          <w:sz w:val="32"/>
          <w:szCs w:val="32"/>
          <w:highlight w:val="none"/>
        </w:rPr>
        <w:t>号</w:t>
      </w:r>
      <w:bookmarkStart w:id="32" w:name="_GoBack"/>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0" w:name="bookmark3"/>
      <w:r>
        <w:rPr>
          <w:rFonts w:hint="default" w:ascii="Times New Roman" w:hAnsi="Times New Roman" w:eastAsia="黑体" w:cs="Times New Roman"/>
          <w:color w:val="000000"/>
          <w:spacing w:val="0"/>
          <w:w w:val="100"/>
          <w:position w:val="0"/>
          <w:sz w:val="32"/>
          <w:szCs w:val="32"/>
        </w:rPr>
        <w:t>一</w:t>
      </w:r>
      <w:bookmarkEnd w:id="0"/>
      <w:r>
        <w:rPr>
          <w:rFonts w:hint="default" w:ascii="Times New Roman" w:hAnsi="Times New Roman" w:eastAsia="黑体" w:cs="Times New Roman"/>
          <w:color w:val="000000"/>
          <w:spacing w:val="0"/>
          <w:w w:val="100"/>
          <w:position w:val="0"/>
          <w:sz w:val="32"/>
          <w:szCs w:val="32"/>
        </w:rPr>
        <w:t>、网上挂牌出让地块基本情况及规划指标要求（见附表）</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1" w:name="bookmark4"/>
      <w:r>
        <w:rPr>
          <w:rFonts w:hint="default" w:ascii="Times New Roman" w:hAnsi="Times New Roman" w:eastAsia="黑体" w:cs="Times New Roman"/>
          <w:color w:val="000000"/>
          <w:spacing w:val="0"/>
          <w:w w:val="100"/>
          <w:position w:val="0"/>
          <w:sz w:val="32"/>
          <w:szCs w:val="32"/>
        </w:rPr>
        <w:t>二</w:t>
      </w:r>
      <w:bookmarkEnd w:id="1"/>
      <w:r>
        <w:rPr>
          <w:rFonts w:hint="default" w:ascii="Times New Roman" w:hAnsi="Times New Roman" w:eastAsia="黑体" w:cs="Times New Roman"/>
          <w:color w:val="000000"/>
          <w:spacing w:val="0"/>
          <w:w w:val="100"/>
          <w:position w:val="0"/>
          <w:sz w:val="32"/>
          <w:szCs w:val="32"/>
        </w:rPr>
        <w:t>、挂牌起始价及加价幅度</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2290</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每次报价加价幅度为人民币</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万元的整数倍。</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 w:name="bookmark5"/>
      <w:r>
        <w:rPr>
          <w:rFonts w:hint="default" w:ascii="Times New Roman" w:hAnsi="Times New Roman" w:eastAsia="黑体" w:cs="Times New Roman"/>
          <w:color w:val="000000"/>
          <w:spacing w:val="0"/>
          <w:w w:val="100"/>
          <w:position w:val="0"/>
          <w:sz w:val="32"/>
          <w:szCs w:val="32"/>
        </w:rPr>
        <w:t>三</w:t>
      </w:r>
      <w:bookmarkEnd w:id="2"/>
      <w:r>
        <w:rPr>
          <w:rFonts w:hint="default" w:ascii="Times New Roman" w:hAnsi="Times New Roman" w:eastAsia="黑体" w:cs="Times New Roman"/>
          <w:color w:val="000000"/>
          <w:spacing w:val="0"/>
          <w:w w:val="100"/>
          <w:position w:val="0"/>
          <w:sz w:val="32"/>
          <w:szCs w:val="32"/>
        </w:rPr>
        <w:t>、时间安排</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w:t>
      </w:r>
      <w:r>
        <w:rPr>
          <w:rFonts w:hint="eastAsia" w:ascii="Times New Roman" w:hAnsi="Times New Roman" w:eastAsia="仿宋_GB2312" w:cs="Times New Roman"/>
          <w:color w:val="000000"/>
          <w:spacing w:val="0"/>
          <w:w w:val="100"/>
          <w:position w:val="0"/>
          <w:sz w:val="32"/>
          <w:szCs w:val="32"/>
          <w:lang w:val="en-US" w:eastAsia="zh-CN"/>
        </w:rPr>
        <w:t>12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2</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日</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22</w:t>
      </w:r>
      <w:r>
        <w:rPr>
          <w:rFonts w:hint="default" w:ascii="Times New Roman" w:hAnsi="Times New Roman" w:eastAsia="仿宋_GB2312" w:cs="Times New Roman"/>
          <w:color w:val="000000"/>
          <w:spacing w:val="0"/>
          <w:w w:val="100"/>
          <w:position w:val="0"/>
          <w:sz w:val="32"/>
          <w:szCs w:val="32"/>
        </w:rPr>
        <w:t>日9时至202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eastAsia" w:ascii="Times New Roman" w:hAnsi="Times New Roman" w:eastAsia="仿宋_GB2312" w:cs="Times New Roman"/>
          <w:color w:val="000000"/>
          <w:spacing w:val="0"/>
          <w:w w:val="100"/>
          <w:position w:val="0"/>
          <w:sz w:val="32"/>
          <w:szCs w:val="32"/>
          <w:lang w:val="en-US" w:eastAsia="zh-CN"/>
        </w:rPr>
        <w:t>6</w:t>
      </w:r>
      <w:r>
        <w:rPr>
          <w:rFonts w:hint="default" w:ascii="Times New Roman" w:hAnsi="Times New Roman" w:eastAsia="仿宋_GB2312" w:cs="Times New Roman"/>
          <w:color w:val="000000"/>
          <w:spacing w:val="0"/>
          <w:w w:val="100"/>
          <w:position w:val="0"/>
          <w:sz w:val="32"/>
          <w:szCs w:val="32"/>
        </w:rPr>
        <w:t>日10时</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eastAsia" w:ascii="Times New Roman" w:hAnsi="Times New Roman" w:eastAsia="仿宋_GB2312" w:cs="Times New Roman"/>
          <w:color w:val="000000"/>
          <w:spacing w:val="0"/>
          <w:w w:val="100"/>
          <w:position w:val="0"/>
          <w:sz w:val="32"/>
          <w:szCs w:val="32"/>
          <w:lang w:val="en-US" w:eastAsia="zh-CN"/>
        </w:rPr>
        <w:t>6</w:t>
      </w:r>
      <w:r>
        <w:rPr>
          <w:rFonts w:hint="default" w:ascii="Times New Roman" w:hAnsi="Times New Roman" w:eastAsia="仿宋_GB2312" w:cs="Times New Roman"/>
          <w:color w:val="000000"/>
          <w:spacing w:val="0"/>
          <w:w w:val="100"/>
          <w:position w:val="0"/>
          <w:sz w:val="32"/>
          <w:szCs w:val="32"/>
        </w:rPr>
        <w:t>日9时。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6" w:name="bookmark9"/>
      <w:r>
        <w:rPr>
          <w:rFonts w:hint="default" w:ascii="Times New Roman" w:hAnsi="Times New Roman" w:eastAsia="黑体" w:cs="Times New Roman"/>
          <w:color w:val="000000"/>
          <w:spacing w:val="0"/>
          <w:w w:val="100"/>
          <w:position w:val="0"/>
          <w:sz w:val="32"/>
          <w:szCs w:val="32"/>
        </w:rPr>
        <w:t>四</w:t>
      </w:r>
      <w:bookmarkEnd w:id="6"/>
      <w:r>
        <w:rPr>
          <w:rFonts w:hint="default" w:ascii="Times New Roman" w:hAnsi="Times New Roman" w:eastAsia="黑体" w:cs="Times New Roman"/>
          <w:color w:val="000000"/>
          <w:spacing w:val="0"/>
          <w:w w:val="100"/>
          <w:position w:val="0"/>
          <w:sz w:val="32"/>
          <w:szCs w:val="32"/>
        </w:rPr>
        <w:t>、竞买资格及要求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一）缴交竞买保证金</w:t>
      </w:r>
      <w:r>
        <w:rPr>
          <w:rFonts w:hint="eastAsia" w:ascii="Times New Roman" w:hAnsi="Times New Roman" w:eastAsia="仿宋_GB2312" w:cs="Times New Roman"/>
          <w:color w:val="000000"/>
          <w:spacing w:val="0"/>
          <w:w w:val="100"/>
          <w:position w:val="0"/>
          <w:sz w:val="32"/>
          <w:szCs w:val="32"/>
          <w:lang w:val="en-US" w:eastAsia="zh-CN"/>
        </w:rPr>
        <w:t>458</w:t>
      </w:r>
      <w:r>
        <w:rPr>
          <w:rFonts w:hint="default" w:ascii="Times New Roman" w:hAnsi="Times New Roman" w:eastAsia="仿宋_GB2312" w:cs="Times New Roman"/>
          <w:color w:val="000000"/>
          <w:spacing w:val="0"/>
          <w:w w:val="100"/>
          <w:position w:val="0"/>
          <w:sz w:val="32"/>
          <w:szCs w:val="32"/>
        </w:rPr>
        <w:t>万元人民币；</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u w:val="none"/>
          <w:lang w:val="en-US" w:eastAsia="zh-CN" w:bidi="ar-SA"/>
        </w:rPr>
        <w:t>拖欠地价款、闲置土地、囤地炒地、有违法或不良信用记录的企业及其控股股东不得参与竞买</w:t>
      </w:r>
      <w:r>
        <w:rPr>
          <w:rFonts w:hint="eastAsia" w:ascii="仿宋_GB2312" w:hAnsi="仿宋_GB2312" w:eastAsia="仿宋_GB2312" w:cs="仿宋_GB2312"/>
          <w:color w:val="auto"/>
          <w:kern w:val="2"/>
          <w:sz w:val="32"/>
          <w:szCs w:val="32"/>
          <w:highlight w:val="none"/>
          <w:lang w:val="en-US" w:eastAsia="zh-CN" w:bidi="ar-SA"/>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8" w:name="bookmark12"/>
      <w:r>
        <w:rPr>
          <w:rFonts w:hint="default" w:ascii="Times New Roman" w:hAnsi="Times New Roman" w:eastAsia="黑体" w:cs="Times New Roman"/>
          <w:color w:val="000000"/>
          <w:spacing w:val="0"/>
          <w:w w:val="100"/>
          <w:position w:val="0"/>
          <w:sz w:val="32"/>
          <w:szCs w:val="32"/>
        </w:rPr>
        <w:t>五</w:t>
      </w:r>
      <w:bookmarkEnd w:id="8"/>
      <w:r>
        <w:rPr>
          <w:rFonts w:hint="default" w:ascii="Times New Roman" w:hAnsi="Times New Roman" w:eastAsia="黑体" w:cs="Times New Roman"/>
          <w:color w:val="000000"/>
          <w:spacing w:val="0"/>
          <w:w w:val="100"/>
          <w:position w:val="0"/>
          <w:sz w:val="32"/>
          <w:szCs w:val="32"/>
        </w:rPr>
        <w:t>、需要说明的事项</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bookmarkStart w:id="9" w:name="bookmark17"/>
      <w:r>
        <w:rPr>
          <w:rFonts w:hint="default" w:ascii="Times New Roman" w:hAnsi="Times New Roman" w:eastAsia="仿宋_GB2312" w:cs="Times New Roman"/>
          <w:color w:val="000000"/>
          <w:spacing w:val="0"/>
          <w:w w:val="100"/>
          <w:position w:val="0"/>
          <w:sz w:val="32"/>
          <w:szCs w:val="32"/>
          <w:lang w:val="en-US" w:eastAsia="zh-CN"/>
        </w:rPr>
        <w:t>（一）该宗地产权清晰、征地有关安置补偿已落实到位、不存在任何纠纷，地块周边基础设施已基本配套，具备动工建设所必需的条件</w:t>
      </w:r>
      <w:r>
        <w:rPr>
          <w:rFonts w:hint="eastAsia" w:ascii="Times New Roman" w:hAnsi="Times New Roman" w:eastAsia="仿宋_GB2312" w:cs="Times New Roman"/>
          <w:color w:val="000000"/>
          <w:spacing w:val="0"/>
          <w:w w:val="100"/>
          <w:position w:val="0"/>
          <w:sz w:val="32"/>
          <w:szCs w:val="32"/>
          <w:lang w:val="en-US" w:eastAsia="zh-CN"/>
        </w:rPr>
        <w:t>；</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lang w:val="en-US" w:eastAsia="zh-CN"/>
        </w:rPr>
        <w:t>竞得人除缴交成交地价款外，还需按规定缴交契税等有关税费；</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lang w:val="en-US" w:eastAsia="zh-CN"/>
        </w:rPr>
        <w:t>）非仲恺高新区注册登记的企业竞得土地使用权的，必须在竞得土地后2个月内在仲恺高新区市场监督管理部门注册成立项目开发公司，并以该公司名义办理土地出让与登记发证手续；</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竞</w:t>
      </w:r>
      <w:r>
        <w:rPr>
          <w:rFonts w:hint="default" w:ascii="Times New Roman" w:hAnsi="Times New Roman" w:eastAsia="仿宋_GB2312" w:cs="Times New Roman"/>
          <w:color w:val="000000"/>
          <w:spacing w:val="0"/>
          <w:w w:val="100"/>
          <w:position w:val="0"/>
          <w:sz w:val="32"/>
          <w:szCs w:val="32"/>
          <w:lang w:val="en-US" w:eastAsia="zh-CN"/>
        </w:rPr>
        <w:t>得人须在签订《国有建设用地使用权出让合同》（以下简称“《出让合同》”）时，</w:t>
      </w:r>
      <w:r>
        <w:rPr>
          <w:rFonts w:hint="eastAsia" w:ascii="Times New Roman" w:hAnsi="Times New Roman" w:eastAsia="仿宋_GB2312" w:cs="Times New Roman"/>
          <w:color w:val="000000"/>
          <w:spacing w:val="0"/>
          <w:w w:val="100"/>
          <w:position w:val="0"/>
          <w:sz w:val="32"/>
          <w:szCs w:val="32"/>
          <w:lang w:val="en-US" w:eastAsia="zh-CN"/>
        </w:rPr>
        <w:t>提交惠州仲恺高新技术产业开发区科技创新局出具与该宗地产业类型一致的优先发展产业项目文件，</w:t>
      </w:r>
      <w:r>
        <w:rPr>
          <w:rFonts w:hint="default" w:ascii="Times New Roman" w:hAnsi="Times New Roman" w:eastAsia="仿宋_GB2312" w:cs="Times New Roman"/>
          <w:color w:val="000000"/>
          <w:spacing w:val="0"/>
          <w:w w:val="100"/>
          <w:position w:val="0"/>
          <w:sz w:val="32"/>
          <w:szCs w:val="32"/>
          <w:lang w:val="en-US" w:eastAsia="zh-CN"/>
        </w:rPr>
        <w:t>同步与</w:t>
      </w:r>
      <w:r>
        <w:rPr>
          <w:rFonts w:hint="eastAsia" w:ascii="Times New Roman" w:hAnsi="Times New Roman" w:eastAsia="仿宋_GB2312" w:cs="Times New Roman"/>
          <w:color w:val="000000"/>
          <w:spacing w:val="0"/>
          <w:w w:val="100"/>
          <w:position w:val="0"/>
          <w:sz w:val="32"/>
          <w:szCs w:val="32"/>
          <w:lang w:val="en-US" w:eastAsia="zh-CN"/>
        </w:rPr>
        <w:t>惠州仲恺高新技术产业开发区经济发展局</w:t>
      </w:r>
      <w:r>
        <w:rPr>
          <w:rFonts w:hint="default" w:ascii="Times New Roman" w:hAnsi="Times New Roman" w:eastAsia="仿宋_GB2312" w:cs="Times New Roman"/>
          <w:color w:val="000000"/>
          <w:spacing w:val="0"/>
          <w:w w:val="100"/>
          <w:position w:val="0"/>
          <w:sz w:val="32"/>
          <w:szCs w:val="32"/>
          <w:lang w:val="en-US" w:eastAsia="zh-CN"/>
        </w:rPr>
        <w:t>签订《</w:t>
      </w:r>
      <w:r>
        <w:rPr>
          <w:rFonts w:hint="eastAsia"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lang w:val="en-US" w:eastAsia="zh-CN"/>
        </w:rPr>
        <w:t>》；</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lang w:val="en-US" w:eastAsia="zh-CN"/>
        </w:rPr>
        <w:t>）项目未达到本</w:t>
      </w:r>
      <w:r>
        <w:rPr>
          <w:rFonts w:hint="eastAsia" w:ascii="Times New Roman" w:hAnsi="Times New Roman" w:eastAsia="仿宋_GB2312" w:cs="Times New Roman"/>
          <w:color w:val="000000"/>
          <w:spacing w:val="0"/>
          <w:w w:val="100"/>
          <w:position w:val="0"/>
          <w:sz w:val="32"/>
          <w:szCs w:val="32"/>
          <w:lang w:val="en-US" w:eastAsia="zh-CN"/>
        </w:rPr>
        <w:t>公告</w:t>
      </w:r>
      <w:r>
        <w:rPr>
          <w:rFonts w:hint="default" w:ascii="Times New Roman" w:hAnsi="Times New Roman" w:eastAsia="仿宋_GB2312" w:cs="Times New Roman"/>
          <w:color w:val="000000"/>
          <w:spacing w:val="0"/>
          <w:w w:val="100"/>
          <w:position w:val="0"/>
          <w:sz w:val="32"/>
          <w:szCs w:val="32"/>
          <w:lang w:val="en-US" w:eastAsia="zh-CN"/>
        </w:rPr>
        <w:t>规定的集约用地指标或者非优先发展产业的，用地单位必须按《出让合同》及《</w:t>
      </w:r>
      <w:r>
        <w:rPr>
          <w:rFonts w:hint="eastAsia"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lang w:val="en-US" w:eastAsia="zh-CN"/>
        </w:rPr>
        <w:t>》的约定补缴土地出让金及缴交违约金,补缴土地出让金由仲恺高新区国土资源分局委托评估机构进行评估确定，估价期日应以国土资源主管部门依法受理补缴地价申请时点为准；由</w:t>
      </w:r>
      <w:r>
        <w:rPr>
          <w:rFonts w:hint="eastAsia" w:ascii="Times New Roman" w:hAnsi="Times New Roman" w:eastAsia="仿宋_GB2312" w:cs="Times New Roman"/>
          <w:color w:val="000000"/>
          <w:spacing w:val="0"/>
          <w:w w:val="100"/>
          <w:position w:val="0"/>
          <w:sz w:val="32"/>
          <w:szCs w:val="32"/>
          <w:lang w:val="en-US" w:eastAsia="zh-CN"/>
        </w:rPr>
        <w:t>惠州仲恺高新技术产业开发区经济发展局</w:t>
      </w:r>
      <w:r>
        <w:rPr>
          <w:rFonts w:hint="default" w:ascii="Times New Roman" w:hAnsi="Times New Roman" w:eastAsia="仿宋_GB2312" w:cs="Times New Roman"/>
          <w:color w:val="000000"/>
          <w:spacing w:val="0"/>
          <w:w w:val="100"/>
          <w:position w:val="0"/>
          <w:sz w:val="32"/>
          <w:szCs w:val="32"/>
          <w:lang w:val="en-US" w:eastAsia="zh-CN"/>
        </w:rPr>
        <w:t>负责对竞得人履行《</w:t>
      </w:r>
      <w:r>
        <w:rPr>
          <w:rFonts w:hint="eastAsia"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lang w:val="en-US" w:eastAsia="zh-CN"/>
        </w:rPr>
        <w:t>》的后续监管职责。</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 w:cs="仿宋"/>
          <w:b/>
          <w:bCs/>
          <w:color w:val="auto"/>
          <w:kern w:val="2"/>
          <w:sz w:val="32"/>
          <w:szCs w:val="32"/>
          <w:u w:val="none"/>
          <w:lang w:val="en-US" w:eastAsia="zh-CN" w:bidi="ar-SA"/>
        </w:rPr>
      </w:pPr>
      <w:r>
        <w:rPr>
          <w:rFonts w:hint="eastAsia" w:ascii="Times New Roman" w:hAnsi="Times New Roman" w:eastAsia="仿宋" w:cs="仿宋"/>
          <w:b/>
          <w:bCs/>
          <w:color w:val="auto"/>
          <w:kern w:val="2"/>
          <w:sz w:val="32"/>
          <w:szCs w:val="32"/>
          <w:u w:val="none"/>
          <w:lang w:val="en-US" w:eastAsia="zh-CN" w:bidi="ar-SA"/>
        </w:rPr>
        <w:t>六、</w:t>
      </w:r>
      <w:bookmarkEnd w:id="9"/>
      <w:r>
        <w:rPr>
          <w:rFonts w:hint="default" w:ascii="Times New Roman" w:hAnsi="Times New Roman" w:eastAsia="仿宋" w:cs="仿宋"/>
          <w:b/>
          <w:bCs/>
          <w:color w:val="auto"/>
          <w:kern w:val="2"/>
          <w:sz w:val="32"/>
          <w:szCs w:val="32"/>
          <w:u w:val="none"/>
          <w:lang w:val="en-US" w:eastAsia="zh-CN" w:bidi="ar-SA"/>
        </w:rPr>
        <w:t>竞买保证金</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0" w:name="bookmark18"/>
      <w:r>
        <w:rPr>
          <w:rFonts w:hint="default" w:ascii="Times New Roman" w:hAnsi="Times New Roman" w:eastAsia="仿宋_GB2312" w:cs="Times New Roman"/>
          <w:color w:val="000000"/>
          <w:spacing w:val="0"/>
          <w:w w:val="100"/>
          <w:position w:val="0"/>
          <w:sz w:val="32"/>
          <w:szCs w:val="32"/>
          <w:lang w:val="en-US" w:eastAsia="zh-CN"/>
        </w:rPr>
        <w:t>（</w:t>
      </w:r>
      <w:bookmarkEnd w:id="10"/>
      <w:r>
        <w:rPr>
          <w:rFonts w:hint="default" w:ascii="Times New Roman" w:hAnsi="Times New Roman" w:eastAsia="仿宋_GB2312" w:cs="Times New Roman"/>
          <w:color w:val="000000"/>
          <w:spacing w:val="0"/>
          <w:w w:val="100"/>
          <w:position w:val="0"/>
          <w:sz w:val="32"/>
          <w:szCs w:val="32"/>
          <w:lang w:val="en-US" w:eastAsia="zh-CN"/>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458</w:t>
      </w:r>
      <w:r>
        <w:rPr>
          <w:rFonts w:hint="default" w:ascii="Times New Roman" w:hAnsi="Times New Roman" w:eastAsia="仿宋_GB2312" w:cs="Times New Roman"/>
          <w:color w:val="000000"/>
          <w:spacing w:val="0"/>
          <w:w w:val="100"/>
          <w:position w:val="0"/>
          <w:sz w:val="32"/>
          <w:szCs w:val="32"/>
          <w:lang w:val="en-US" w:eastAsia="zh-CN"/>
        </w:rPr>
        <w:t>万元。</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1" w:name="bookmark19"/>
      <w:r>
        <w:rPr>
          <w:rFonts w:hint="default" w:ascii="Times New Roman" w:hAnsi="Times New Roman" w:eastAsia="仿宋_GB2312" w:cs="Times New Roman"/>
          <w:color w:val="000000"/>
          <w:spacing w:val="0"/>
          <w:w w:val="100"/>
          <w:position w:val="0"/>
          <w:sz w:val="32"/>
          <w:szCs w:val="32"/>
          <w:lang w:val="en-US" w:eastAsia="zh-CN"/>
        </w:rPr>
        <w:t>（</w:t>
      </w:r>
      <w:bookmarkEnd w:id="11"/>
      <w:r>
        <w:rPr>
          <w:rFonts w:hint="default" w:ascii="Times New Roman" w:hAnsi="Times New Roman" w:eastAsia="仿宋_GB2312" w:cs="Times New Roman"/>
          <w:color w:val="000000"/>
          <w:spacing w:val="0"/>
          <w:w w:val="100"/>
          <w:position w:val="0"/>
          <w:sz w:val="32"/>
          <w:szCs w:val="32"/>
          <w:lang w:val="en-US" w:eastAsia="zh-CN"/>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lang w:val="en-US" w:eastAsia="zh-CN"/>
        </w:rPr>
        <w:t>）获取竞买保证金支付账号。</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2" w:name="bookmark20"/>
      <w:r>
        <w:rPr>
          <w:rFonts w:hint="default" w:ascii="Times New Roman" w:hAnsi="Times New Roman" w:eastAsia="仿宋_GB2312" w:cs="Times New Roman"/>
          <w:color w:val="000000"/>
          <w:spacing w:val="0"/>
          <w:w w:val="100"/>
          <w:position w:val="0"/>
          <w:sz w:val="32"/>
          <w:szCs w:val="32"/>
          <w:lang w:val="en-US" w:eastAsia="zh-CN"/>
        </w:rPr>
        <w:t>（</w:t>
      </w:r>
      <w:bookmarkEnd w:id="12"/>
      <w:r>
        <w:rPr>
          <w:rFonts w:hint="default" w:ascii="Times New Roman" w:hAnsi="Times New Roman" w:eastAsia="仿宋_GB2312" w:cs="Times New Roman"/>
          <w:color w:val="000000"/>
          <w:spacing w:val="0"/>
          <w:w w:val="100"/>
          <w:position w:val="0"/>
          <w:sz w:val="32"/>
          <w:szCs w:val="32"/>
          <w:lang w:val="en-US" w:eastAsia="zh-CN"/>
        </w:rPr>
        <w:t>三）竞买保证金到账时间以网上挂牌交易系统确认并发出 《保证金到账通知书》为准。</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3" w:name="bookmark21"/>
      <w:r>
        <w:rPr>
          <w:rFonts w:hint="default" w:ascii="Times New Roman" w:hAnsi="Times New Roman" w:eastAsia="黑体" w:cs="Times New Roman"/>
          <w:color w:val="000000"/>
          <w:spacing w:val="0"/>
          <w:w w:val="100"/>
          <w:position w:val="0"/>
          <w:sz w:val="32"/>
          <w:szCs w:val="32"/>
        </w:rPr>
        <w:t>七</w:t>
      </w:r>
      <w:bookmarkEnd w:id="13"/>
      <w:r>
        <w:rPr>
          <w:rFonts w:hint="default" w:ascii="Times New Roman" w:hAnsi="Times New Roman" w:eastAsia="黑体" w:cs="Times New Roman"/>
          <w:color w:val="000000"/>
          <w:spacing w:val="0"/>
          <w:w w:val="100"/>
          <w:position w:val="0"/>
          <w:sz w:val="32"/>
          <w:szCs w:val="32"/>
        </w:rPr>
        <w:t>、竞买申请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4" w:name="bookmark22"/>
      <w:r>
        <w:rPr>
          <w:rFonts w:hint="default" w:ascii="Times New Roman" w:hAnsi="Times New Roman" w:eastAsia="黑体" w:cs="Times New Roman"/>
          <w:color w:val="000000"/>
          <w:spacing w:val="0"/>
          <w:w w:val="100"/>
          <w:position w:val="0"/>
          <w:sz w:val="32"/>
          <w:szCs w:val="32"/>
        </w:rPr>
        <w:t>八</w:t>
      </w:r>
      <w:bookmarkEnd w:id="14"/>
      <w:r>
        <w:rPr>
          <w:rFonts w:hint="default" w:ascii="Times New Roman" w:hAnsi="Times New Roman" w:eastAsia="黑体" w:cs="Times New Roman"/>
          <w:color w:val="000000"/>
          <w:spacing w:val="0"/>
          <w:w w:val="100"/>
          <w:position w:val="0"/>
          <w:sz w:val="32"/>
          <w:szCs w:val="32"/>
        </w:rPr>
        <w:t>、竞买人电子报价及电子限时竞价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5" w:name="bookmark23"/>
      <w:r>
        <w:rPr>
          <w:rFonts w:hint="default" w:ascii="Times New Roman" w:hAnsi="Times New Roman" w:eastAsia="黑体" w:cs="Times New Roman"/>
          <w:color w:val="000000"/>
          <w:spacing w:val="0"/>
          <w:w w:val="100"/>
          <w:position w:val="0"/>
          <w:sz w:val="32"/>
          <w:szCs w:val="32"/>
        </w:rPr>
        <w:t>九</w:t>
      </w:r>
      <w:bookmarkEnd w:id="15"/>
      <w:r>
        <w:rPr>
          <w:rFonts w:hint="default" w:ascii="Times New Roman" w:hAnsi="Times New Roman" w:eastAsia="黑体" w:cs="Times New Roman"/>
          <w:color w:val="000000"/>
          <w:spacing w:val="0"/>
          <w:w w:val="100"/>
          <w:position w:val="0"/>
          <w:sz w:val="32"/>
          <w:szCs w:val="32"/>
        </w:rPr>
        <w:t>、确定成交候选人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十、资格审查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年1月</w:t>
      </w:r>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24"/>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一）《竞买申请书》（加盖公章）；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5"/>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二）《竞价结果通知书》（加盖公章）；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6"/>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7"/>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8"/>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9"/>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30"/>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十一、签订成交确认书、出让合同及支付土地出让金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十二、竞买保证金退还或转付成交价款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十三、违规责任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31"/>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一）不符合竞买资格条件的；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32"/>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3"/>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6" w:name="bookmark34"/>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十四、其他需要公告的事项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5"/>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6"/>
      <w:r>
        <w:rPr>
          <w:rFonts w:hint="default" w:ascii="Times New Roman" w:hAnsi="Times New Roman" w:eastAsia="仿宋_GB2312" w:cs="Times New Roman"/>
          <w:color w:val="000000"/>
          <w:spacing w:val="0"/>
          <w:w w:val="100"/>
          <w:position w:val="0"/>
          <w:sz w:val="32"/>
          <w:szCs w:val="32"/>
          <w:lang w:val="zh-CN" w:eastAsia="zh-CN"/>
        </w:rPr>
        <w:t>（</w:t>
      </w:r>
      <w:bookmarkEnd w:id="28"/>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7"/>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8"/>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9"/>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lang w:val="en-US" w:eastAsia="zh-CN"/>
        </w:rPr>
        <w:t>十五</w:t>
      </w:r>
      <w:r>
        <w:rPr>
          <w:rFonts w:hint="default" w:ascii="Times New Roman" w:hAnsi="Times New Roman" w:eastAsia="黑体" w:cs="Times New Roman"/>
          <w:color w:val="000000"/>
          <w:spacing w:val="0"/>
          <w:w w:val="100"/>
          <w:position w:val="0"/>
          <w:sz w:val="32"/>
          <w:szCs w:val="32"/>
        </w:rPr>
        <w:t>、联系方式</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赖仕彬</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default" w:ascii="Times New Roman" w:hAnsi="Times New Roman" w:eastAsia="仿宋_GB2312" w:cs="Times New Roman"/>
          <w:color w:val="000000"/>
          <w:spacing w:val="0"/>
          <w:w w:val="100"/>
          <w:position w:val="0"/>
          <w:sz w:val="32"/>
          <w:szCs w:val="32"/>
          <w:lang w:val="en-US" w:eastAsia="zh-CN"/>
        </w:rPr>
        <w:t>33</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房曦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u w:val="none"/>
          <w:lang w:val="en-US" w:eastAsia="zh-CN"/>
        </w:rPr>
        <w:t xml:space="preserve">日       </w:t>
      </w:r>
    </w:p>
    <w:p>
      <w:pPr>
        <w:pStyle w:val="2"/>
        <w:wordWrap/>
        <w:rPr>
          <w:rFonts w:hint="default" w:ascii="Times New Roman" w:hAnsi="Times New Roman" w:eastAsia="仿宋_GB2312" w:cs="Times New Roman"/>
          <w:b w:val="0"/>
          <w:bCs w:val="0"/>
          <w:color w:val="auto"/>
          <w:sz w:val="32"/>
          <w:szCs w:val="32"/>
          <w:highlight w:val="none"/>
          <w:u w:val="none"/>
          <w:lang w:val="en-US" w:eastAsia="zh-CN"/>
        </w:rPr>
      </w:pPr>
    </w:p>
    <w:p>
      <w:pPr>
        <w:pStyle w:val="2"/>
        <w:wordWrap/>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7"/>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79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79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惠仲土</w:t>
            </w:r>
            <w:r>
              <w:rPr>
                <w:rFonts w:hint="eastAsia" w:cs="Times New Roman"/>
                <w:color w:val="auto"/>
                <w:kern w:val="0"/>
                <w:sz w:val="18"/>
                <w:szCs w:val="18"/>
                <w:highlight w:val="none"/>
                <w:lang w:val="en-US" w:eastAsia="zh-CN"/>
              </w:rPr>
              <w:t>(用地)挂</w:t>
            </w:r>
            <w:r>
              <w:rPr>
                <w:rFonts w:hint="default" w:ascii="Times New Roman" w:hAnsi="Times New Roman" w:eastAsia="宋体" w:cs="Times New Roman"/>
                <w:color w:val="auto"/>
                <w:kern w:val="0"/>
                <w:sz w:val="18"/>
                <w:szCs w:val="18"/>
                <w:highlight w:val="none"/>
                <w:lang w:val="en-US" w:eastAsia="zh-CN"/>
              </w:rPr>
              <w:t>[2022]0</w:t>
            </w:r>
            <w:r>
              <w:rPr>
                <w:rFonts w:hint="eastAsia" w:cs="Times New Roman"/>
                <w:color w:val="auto"/>
                <w:kern w:val="0"/>
                <w:sz w:val="18"/>
                <w:szCs w:val="18"/>
                <w:highlight w:val="none"/>
                <w:lang w:val="en-US" w:eastAsia="zh-CN"/>
              </w:rPr>
              <w:t>15</w:t>
            </w:r>
            <w:r>
              <w:rPr>
                <w:rFonts w:hint="default" w:ascii="Times New Roman" w:hAnsi="Times New Roman" w:eastAsia="宋体" w:cs="Times New Roman"/>
                <w:color w:val="auto"/>
                <w:kern w:val="0"/>
                <w:sz w:val="18"/>
                <w:szCs w:val="18"/>
                <w:highlight w:val="none"/>
                <w:lang w:val="en-US" w:eastAsia="zh-CN"/>
              </w:rPr>
              <w:t>号</w:t>
            </w:r>
          </w:p>
        </w:tc>
        <w:tc>
          <w:tcPr>
            <w:tcW w:w="59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惠州仲恺高新区沥林镇</w:t>
            </w:r>
          </w:p>
        </w:tc>
        <w:tc>
          <w:tcPr>
            <w:tcW w:w="5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ZKE-05</w:t>
            </w:r>
            <w:r>
              <w:rPr>
                <w:rFonts w:hint="eastAsia"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-01</w:t>
            </w:r>
          </w:p>
        </w:tc>
        <w:tc>
          <w:tcPr>
            <w:tcW w:w="77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22132（其中使用权面积17607㎡）</w:t>
            </w:r>
          </w:p>
        </w:tc>
        <w:tc>
          <w:tcPr>
            <w:tcW w:w="642"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工业用地</w:t>
            </w: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22132</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1.6≤R≤2.5</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35411</w:t>
            </w:r>
            <w:r>
              <w:rPr>
                <w:rFonts w:hint="default" w:ascii="Times New Roman" w:hAnsi="Times New Roman" w:eastAsia="宋体" w:cs="Times New Roman"/>
                <w:color w:val="auto"/>
                <w:kern w:val="0"/>
                <w:sz w:val="18"/>
                <w:szCs w:val="18"/>
                <w:highlight w:val="none"/>
                <w:lang w:val="en-US" w:eastAsia="zh-CN"/>
              </w:rPr>
              <w:t>≤S≤</w:t>
            </w:r>
            <w:r>
              <w:rPr>
                <w:rFonts w:hint="eastAsia" w:ascii="Times New Roman" w:hAnsi="Times New Roman" w:eastAsia="宋体" w:cs="Times New Roman"/>
                <w:color w:val="auto"/>
                <w:kern w:val="0"/>
                <w:sz w:val="18"/>
                <w:szCs w:val="18"/>
                <w:highlight w:val="none"/>
                <w:lang w:val="en-US" w:eastAsia="zh-CN"/>
              </w:rPr>
              <w:t>55330</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≥30</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15≤绿地率≤20</w:t>
            </w:r>
          </w:p>
        </w:tc>
        <w:tc>
          <w:tcPr>
            <w:tcW w:w="124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厂房按每100㎡计容积率建筑面积≥0.3个配建；行政办公及生活服务配套设施按每100㎡计容积率建筑面积≥1.0个配建。</w:t>
            </w:r>
            <w:r>
              <w:rPr>
                <w:rFonts w:hint="default" w:ascii="Times New Roman" w:hAnsi="Times New Roman" w:eastAsia="宋体" w:cs="Times New Roman"/>
                <w:color w:val="auto"/>
                <w:kern w:val="0"/>
                <w:sz w:val="18"/>
                <w:szCs w:val="18"/>
                <w:highlight w:val="none"/>
                <w:lang w:val="en-US" w:eastAsia="zh-CN"/>
              </w:rPr>
              <w:t>配建停车位应按要求建设充电基础设施或预留建设安装条件</w:t>
            </w:r>
          </w:p>
        </w:tc>
        <w:tc>
          <w:tcPr>
            <w:tcW w:w="90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行政办公及生活服务配套设施用地面积不得超过总用地面积的4.5%</w:t>
            </w:r>
          </w:p>
        </w:tc>
        <w:tc>
          <w:tcPr>
            <w:tcW w:w="80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85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2290</w:t>
            </w:r>
          </w:p>
        </w:tc>
        <w:tc>
          <w:tcPr>
            <w:tcW w:w="88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30</w:t>
            </w:r>
          </w:p>
        </w:tc>
        <w:tc>
          <w:tcPr>
            <w:tcW w:w="86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458</w:t>
            </w:r>
          </w:p>
        </w:tc>
        <w:tc>
          <w:tcPr>
            <w:tcW w:w="73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202</w:t>
            </w:r>
            <w:r>
              <w:rPr>
                <w:rFonts w:hint="eastAsia"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年1月</w:t>
            </w:r>
            <w:r>
              <w:rPr>
                <w:rFonts w:hint="eastAsia" w:ascii="Times New Roman" w:hAnsi="Times New Roman" w:eastAsia="宋体" w:cs="Times New Roman"/>
                <w:color w:val="auto"/>
                <w:kern w:val="0"/>
                <w:sz w:val="18"/>
                <w:szCs w:val="18"/>
                <w:highlight w:val="none"/>
                <w:lang w:val="en-US" w:eastAsia="zh-CN"/>
              </w:rPr>
              <w:t>6</w:t>
            </w:r>
            <w:r>
              <w:rPr>
                <w:rFonts w:hint="default" w:ascii="Times New Roman" w:hAnsi="Times New Roman" w:eastAsia="宋体" w:cs="Times New Roman"/>
                <w:color w:val="auto"/>
                <w:kern w:val="0"/>
                <w:sz w:val="18"/>
                <w:szCs w:val="18"/>
                <w:highlight w:val="none"/>
                <w:lang w:val="en-US" w:eastAsia="zh-CN"/>
              </w:rPr>
              <w:t>日9时</w:t>
            </w:r>
          </w:p>
        </w:tc>
        <w:tc>
          <w:tcPr>
            <w:tcW w:w="95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r>
              <w:rPr>
                <w:rFonts w:hint="eastAsia"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lang w:val="en-US" w:eastAsia="zh-CN"/>
              </w:rPr>
              <w:t>000 元/</w:t>
            </w:r>
            <w:r>
              <w:rPr>
                <w:rFonts w:hint="eastAsia" w:ascii="Times New Roman" w:hAnsi="Times New Roman" w:eastAsia="宋体" w:cs="Times New Roman"/>
                <w:color w:val="auto"/>
                <w:kern w:val="0"/>
                <w:sz w:val="18"/>
                <w:szCs w:val="18"/>
                <w:highlight w:val="none"/>
                <w:lang w:val="en-US" w:eastAsia="zh-CN"/>
              </w:rPr>
              <w:t>㎡</w:t>
            </w:r>
          </w:p>
        </w:tc>
        <w:tc>
          <w:tcPr>
            <w:tcW w:w="101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智能移动终端产品及关键零部件的技术开发和制造</w:t>
            </w:r>
          </w:p>
        </w:tc>
      </w:tr>
    </w:tbl>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ascii="Times New Roman" w:hAnsi="Times New Roman" w:cs="Times New Roman"/>
        </w:rPr>
      </w:pPr>
      <w:r>
        <w:rPr>
          <w:rFonts w:hint="default" w:ascii="Times New Roman" w:hAnsi="Times New Roman" w:eastAsia="方正小标宋简体" w:cs="Times New Roman"/>
          <w:b w:val="0"/>
          <w:bCs w:val="0"/>
          <w:color w:val="auto"/>
          <w:sz w:val="32"/>
          <w:szCs w:val="32"/>
          <w:highlight w:val="none"/>
          <w:lang w:val="en-US" w:eastAsia="zh-CN"/>
        </w:rPr>
        <w:t>挂牌起始价及地块规划建</w:t>
      </w:r>
      <w:r>
        <w:rPr>
          <w:rFonts w:hint="default" w:ascii="Times New Roman" w:hAnsi="Times New Roman" w:eastAsia="方正小标宋简体" w:cs="Times New Roman"/>
          <w:b w:val="0"/>
          <w:bCs w:val="0"/>
          <w:color w:val="auto"/>
          <w:sz w:val="32"/>
          <w:szCs w:val="32"/>
          <w:highlight w:val="none"/>
        </w:rPr>
        <w:t>设要求等主要指标附表</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71FB1ABE"/>
    <w:rsid w:val="045E7241"/>
    <w:rsid w:val="06173231"/>
    <w:rsid w:val="080A093F"/>
    <w:rsid w:val="08D04CFC"/>
    <w:rsid w:val="0A225B11"/>
    <w:rsid w:val="0B79523D"/>
    <w:rsid w:val="0BE235BB"/>
    <w:rsid w:val="10AB76B3"/>
    <w:rsid w:val="154C0470"/>
    <w:rsid w:val="1BC81204"/>
    <w:rsid w:val="1C1D757F"/>
    <w:rsid w:val="1C6E76F0"/>
    <w:rsid w:val="1EE04A5C"/>
    <w:rsid w:val="1F63517E"/>
    <w:rsid w:val="26D60777"/>
    <w:rsid w:val="276736D9"/>
    <w:rsid w:val="295F6AE4"/>
    <w:rsid w:val="2BE723D5"/>
    <w:rsid w:val="2FB52A3B"/>
    <w:rsid w:val="32FF417B"/>
    <w:rsid w:val="39875E43"/>
    <w:rsid w:val="44A12AC1"/>
    <w:rsid w:val="49775FBE"/>
    <w:rsid w:val="4D5819BA"/>
    <w:rsid w:val="4E4233AE"/>
    <w:rsid w:val="4FB620CF"/>
    <w:rsid w:val="51310CEB"/>
    <w:rsid w:val="53657B60"/>
    <w:rsid w:val="5691363A"/>
    <w:rsid w:val="56C2517C"/>
    <w:rsid w:val="5B647343"/>
    <w:rsid w:val="5BBE51B6"/>
    <w:rsid w:val="5D3F43E8"/>
    <w:rsid w:val="5E7E7DF8"/>
    <w:rsid w:val="61D04B09"/>
    <w:rsid w:val="64131D21"/>
    <w:rsid w:val="65FE45C1"/>
    <w:rsid w:val="676644A5"/>
    <w:rsid w:val="67E718D7"/>
    <w:rsid w:val="6B6D0E25"/>
    <w:rsid w:val="6C7225F3"/>
    <w:rsid w:val="6D967499"/>
    <w:rsid w:val="6E384B2F"/>
    <w:rsid w:val="70185790"/>
    <w:rsid w:val="7035489D"/>
    <w:rsid w:val="71FB1ABE"/>
    <w:rsid w:val="72321F0B"/>
    <w:rsid w:val="734E08D6"/>
    <w:rsid w:val="75E71AD9"/>
    <w:rsid w:val="767B70DA"/>
    <w:rsid w:val="7C006592"/>
    <w:rsid w:val="7C8D1CE5"/>
    <w:rsid w:val="7ED10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Plain Text"/>
    <w:basedOn w:val="1"/>
    <w:qFormat/>
    <w:uiPriority w:val="0"/>
    <w:rPr>
      <w:rFonts w:ascii="宋体" w:hAnsi="Courier New"/>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p0"/>
    <w:basedOn w:val="1"/>
    <w:qFormat/>
    <w:uiPriority w:val="0"/>
    <w:pPr>
      <w:widowControl/>
    </w:pPr>
    <w:rPr>
      <w:kern w:val="0"/>
      <w:szCs w:val="21"/>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我的正文"/>
    <w:basedOn w:val="12"/>
    <w:qFormat/>
    <w:uiPriority w:val="0"/>
    <w:pPr>
      <w:spacing w:line="560" w:lineRule="exact"/>
      <w:ind w:firstLine="200" w:firstLineChars="200"/>
    </w:pPr>
    <w:rPr>
      <w:rFonts w:eastAsia="仿宋_GB2312"/>
      <w:sz w:val="32"/>
      <w:szCs w:val="32"/>
    </w:rPr>
  </w:style>
  <w:style w:type="paragraph" w:customStyle="1" w:styleId="15">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3215</Words>
  <Characters>3548</Characters>
  <Lines>0</Lines>
  <Paragraphs>0</Paragraphs>
  <TotalTime>66</TotalTime>
  <ScaleCrop>false</ScaleCrop>
  <LinksUpToDate>false</LinksUpToDate>
  <CharactersWithSpaces>3584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赖仕彬</cp:lastModifiedBy>
  <cp:lastPrinted>2022-09-29T02:11:00Z</cp:lastPrinted>
  <dcterms:modified xsi:type="dcterms:W3CDTF">2022-12-01T06:30:59Z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D2B236FE58784D3A9D164A1F6E45A0F1</vt:lpwstr>
  </property>
</Properties>
</file>